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41" w:rsidRDefault="00AC7FCC">
      <w:r>
        <w:rPr>
          <w:noProof/>
        </w:rPr>
        <w:drawing>
          <wp:anchor distT="0" distB="0" distL="114300" distR="114300" simplePos="0" relativeHeight="251671552" behindDoc="0" locked="0" layoutInCell="1" allowOverlap="1" wp14:anchorId="1C6ABE3D" wp14:editId="4610F337">
            <wp:simplePos x="0" y="0"/>
            <wp:positionH relativeFrom="column">
              <wp:posOffset>3256569</wp:posOffset>
            </wp:positionH>
            <wp:positionV relativeFrom="paragraph">
              <wp:posOffset>201641</wp:posOffset>
            </wp:positionV>
            <wp:extent cx="1335278" cy="40178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N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5724" cy="404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E1BF017" wp14:editId="60D66843">
            <wp:simplePos x="0" y="0"/>
            <wp:positionH relativeFrom="column">
              <wp:posOffset>4690110</wp:posOffset>
            </wp:positionH>
            <wp:positionV relativeFrom="paragraph">
              <wp:posOffset>202565</wp:posOffset>
            </wp:positionV>
            <wp:extent cx="1149350" cy="3987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EST.jpg"/>
                    <pic:cNvPicPr/>
                  </pic:nvPicPr>
                  <pic:blipFill rotWithShape="1">
                    <a:blip r:embed="rId8" cstate="print">
                      <a:extLst>
                        <a:ext uri="{28A0092B-C50C-407E-A947-70E740481C1C}">
                          <a14:useLocalDpi xmlns:a14="http://schemas.microsoft.com/office/drawing/2010/main" val="0"/>
                        </a:ext>
                      </a:extLst>
                    </a:blip>
                    <a:srcRect l="16269" t="29783" r="17532" b="34297"/>
                    <a:stretch/>
                  </pic:blipFill>
                  <pic:spPr bwMode="auto">
                    <a:xfrm>
                      <a:off x="0" y="0"/>
                      <a:ext cx="114935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3E36">
        <w:rPr>
          <w:noProof/>
        </w:rPr>
        <w:drawing>
          <wp:anchor distT="0" distB="0" distL="114300" distR="114300" simplePos="0" relativeHeight="251658240" behindDoc="0" locked="0" layoutInCell="1" hidden="0" allowOverlap="1" wp14:anchorId="38042C9B" wp14:editId="133005BC">
            <wp:simplePos x="0" y="0"/>
            <wp:positionH relativeFrom="column">
              <wp:posOffset>-428624</wp:posOffset>
            </wp:positionH>
            <wp:positionV relativeFrom="paragraph">
              <wp:posOffset>-685164</wp:posOffset>
            </wp:positionV>
            <wp:extent cx="1286510" cy="139446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86510" cy="1394460"/>
                    </a:xfrm>
                    <a:prstGeom prst="rect">
                      <a:avLst/>
                    </a:prstGeom>
                    <a:ln/>
                  </pic:spPr>
                </pic:pic>
              </a:graphicData>
            </a:graphic>
          </wp:anchor>
        </w:drawing>
      </w:r>
      <w:r w:rsidR="00213E36">
        <w:rPr>
          <w:noProof/>
        </w:rPr>
        <w:drawing>
          <wp:anchor distT="0" distB="0" distL="114300" distR="114300" simplePos="0" relativeHeight="251659264" behindDoc="0" locked="0" layoutInCell="1" hidden="0" allowOverlap="1" wp14:anchorId="3458C574" wp14:editId="4C9BC9E8">
            <wp:simplePos x="0" y="0"/>
            <wp:positionH relativeFrom="column">
              <wp:posOffset>917575</wp:posOffset>
            </wp:positionH>
            <wp:positionV relativeFrom="paragraph">
              <wp:posOffset>-535304</wp:posOffset>
            </wp:positionV>
            <wp:extent cx="960120" cy="1094105"/>
            <wp:effectExtent l="0" t="0" r="0" b="0"/>
            <wp:wrapSquare wrapText="bothSides" distT="0" distB="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960120" cy="1094105"/>
                    </a:xfrm>
                    <a:prstGeom prst="rect">
                      <a:avLst/>
                    </a:prstGeom>
                    <a:ln/>
                  </pic:spPr>
                </pic:pic>
              </a:graphicData>
            </a:graphic>
          </wp:anchor>
        </w:drawing>
      </w:r>
      <w:r w:rsidR="00213E36">
        <w:rPr>
          <w:noProof/>
        </w:rPr>
        <w:drawing>
          <wp:anchor distT="0" distB="0" distL="114300" distR="114300" simplePos="0" relativeHeight="251660288" behindDoc="0" locked="0" layoutInCell="1" hidden="0" allowOverlap="1" wp14:anchorId="0F9DB029" wp14:editId="2F7BD76F">
            <wp:simplePos x="0" y="0"/>
            <wp:positionH relativeFrom="column">
              <wp:posOffset>1980565</wp:posOffset>
            </wp:positionH>
            <wp:positionV relativeFrom="paragraph">
              <wp:posOffset>-581659</wp:posOffset>
            </wp:positionV>
            <wp:extent cx="960120" cy="1186815"/>
            <wp:effectExtent l="0" t="0" r="0" b="0"/>
            <wp:wrapNone/>
            <wp:docPr id="11" name="image8.png" descr="CHAMBRE D'AGRICULTURE ILE DE FRANCE , retour à la page d'accueil"/>
            <wp:cNvGraphicFramePr/>
            <a:graphic xmlns:a="http://schemas.openxmlformats.org/drawingml/2006/main">
              <a:graphicData uri="http://schemas.openxmlformats.org/drawingml/2006/picture">
                <pic:pic xmlns:pic="http://schemas.openxmlformats.org/drawingml/2006/picture">
                  <pic:nvPicPr>
                    <pic:cNvPr id="0" name="image8.png" descr="CHAMBRE D'AGRICULTURE ILE DE FRANCE , retour à la page d'accueil"/>
                    <pic:cNvPicPr preferRelativeResize="0"/>
                  </pic:nvPicPr>
                  <pic:blipFill>
                    <a:blip r:embed="rId11"/>
                    <a:srcRect/>
                    <a:stretch>
                      <a:fillRect/>
                    </a:stretch>
                  </pic:blipFill>
                  <pic:spPr>
                    <a:xfrm>
                      <a:off x="0" y="0"/>
                      <a:ext cx="960120" cy="1186815"/>
                    </a:xfrm>
                    <a:prstGeom prst="rect">
                      <a:avLst/>
                    </a:prstGeom>
                    <a:ln/>
                  </pic:spPr>
                </pic:pic>
              </a:graphicData>
            </a:graphic>
          </wp:anchor>
        </w:drawing>
      </w:r>
    </w:p>
    <w:p w:rsidR="001B3D41" w:rsidRDefault="001B3D41"/>
    <w:p w:rsidR="00AC7FCC" w:rsidRDefault="00AC7FCC">
      <w:pPr>
        <w:rPr>
          <w:noProof/>
        </w:rPr>
      </w:pPr>
      <w:bookmarkStart w:id="0" w:name="_gjdgxs" w:colFirst="0" w:colLast="0"/>
      <w:bookmarkEnd w:id="0"/>
    </w:p>
    <w:p w:rsidR="001B3D41" w:rsidRDefault="00213E36">
      <w:r>
        <w:rPr>
          <w:noProof/>
        </w:rPr>
        <mc:AlternateContent>
          <mc:Choice Requires="wps">
            <w:drawing>
              <wp:anchor distT="0" distB="0" distL="114300" distR="114300" simplePos="0" relativeHeight="251661312" behindDoc="0" locked="0" layoutInCell="1" hidden="0" allowOverlap="1" wp14:anchorId="569CE067" wp14:editId="5B59B279">
                <wp:simplePos x="0" y="0"/>
                <wp:positionH relativeFrom="column">
                  <wp:posOffset>1361440</wp:posOffset>
                </wp:positionH>
                <wp:positionV relativeFrom="paragraph">
                  <wp:posOffset>195580</wp:posOffset>
                </wp:positionV>
                <wp:extent cx="3677285" cy="559435"/>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559435"/>
                        </a:xfrm>
                        <a:prstGeom prst="rect">
                          <a:avLst/>
                        </a:prstGeom>
                        <a:solidFill>
                          <a:srgbClr val="FFFFFF"/>
                        </a:solidFill>
                        <a:ln>
                          <a:noFill/>
                        </a:ln>
                        <a:extLst/>
                      </wps:spPr>
                      <wps:txbx>
                        <w:txbxContent>
                          <w:p w:rsidR="00B71A94" w:rsidRDefault="00213E36" w:rsidP="00011AE7">
                            <w:pPr>
                              <w:spacing w:after="0"/>
                              <w:rPr>
                                <w:rFonts w:ascii="Verdana" w:hAnsi="Verdana"/>
                                <w:b/>
                                <w:color w:val="00973E"/>
                                <w:sz w:val="32"/>
                                <w:szCs w:val="32"/>
                              </w:rPr>
                            </w:pPr>
                            <w:r w:rsidRPr="00422AE8">
                              <w:rPr>
                                <w:rFonts w:ascii="Verdana" w:hAnsi="Verdana"/>
                                <w:b/>
                                <w:color w:val="00973E"/>
                                <w:sz w:val="32"/>
                                <w:szCs w:val="32"/>
                              </w:rPr>
                              <w:t>Communiqué de Presse</w:t>
                            </w:r>
                          </w:p>
                          <w:p w:rsidR="00B71A94" w:rsidRPr="00422AE8" w:rsidRDefault="00213E36" w:rsidP="009B28B8">
                            <w:pPr>
                              <w:rPr>
                                <w:rFonts w:ascii="Verdana" w:hAnsi="Verdana"/>
                                <w:color w:val="00973E"/>
                              </w:rPr>
                            </w:pPr>
                            <w:r>
                              <w:rPr>
                                <w:rFonts w:ascii="Verdana" w:hAnsi="Verdana"/>
                                <w:color w:val="00973E"/>
                              </w:rPr>
                              <w:t>4 mars 2022</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07.2pt;margin-top:15.4pt;width:289.5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" stroked="f">
                <v:textbox inset="0,0,0,0">
                  <w:txbxContent>
                    <w:p w:rsidR="00B71A94" w:rsidRDefault="00213E36" w:rsidP="00011AE7">
                      <w:pPr>
                        <w:spacing w:after="0"/>
                        <w:rPr>
                          <w:rFonts w:ascii="Verdana" w:hAnsi="Verdana"/>
                          <w:b/>
                          <w:color w:val="00973E"/>
                          <w:sz w:val="32"/>
                          <w:szCs w:val="32"/>
                        </w:rPr>
                      </w:pPr>
                      <w:r w:rsidRPr="00422AE8">
                        <w:rPr>
                          <w:rFonts w:ascii="Verdana" w:hAnsi="Verdana"/>
                          <w:b/>
                          <w:color w:val="00973E"/>
                          <w:sz w:val="32"/>
                          <w:szCs w:val="32"/>
                        </w:rPr>
                        <w:t>Communiqué de Presse</w:t>
                      </w:r>
                    </w:p>
                    <w:p w:rsidR="00B71A94" w:rsidRPr="00422AE8" w:rsidRDefault="00213E36" w:rsidP="009B28B8">
                      <w:pPr>
                        <w:rPr>
                          <w:rFonts w:ascii="Verdana" w:hAnsi="Verdana"/>
                          <w:color w:val="00973E"/>
                        </w:rPr>
                      </w:pPr>
                      <w:r>
                        <w:rPr>
                          <w:rFonts w:ascii="Verdana" w:hAnsi="Verdana"/>
                          <w:color w:val="00973E"/>
                        </w:rPr>
                        <w:t>4 mars 2022</w:t>
                      </w:r>
                    </w:p>
                  </w:txbxContent>
                </v:textbox>
              </v:shape>
            </w:pict>
          </mc:Fallback>
        </mc:AlternateContent>
      </w:r>
    </w:p>
    <w:p w:rsidR="001B3D41" w:rsidRDefault="00213E36">
      <w:r>
        <w:rPr>
          <w:noProof/>
        </w:rPr>
        <mc:AlternateContent>
          <mc:Choice Requires="wps">
            <w:drawing>
              <wp:anchor distT="0" distB="0" distL="114300" distR="114300" simplePos="0" relativeHeight="251662336" behindDoc="0" locked="0" layoutInCell="1" hidden="0" allowOverlap="1">
                <wp:simplePos x="0" y="0"/>
                <wp:positionH relativeFrom="column">
                  <wp:posOffset>-99694</wp:posOffset>
                </wp:positionH>
                <wp:positionV relativeFrom="paragraph">
                  <wp:posOffset>570230</wp:posOffset>
                </wp:positionV>
                <wp:extent cx="6156960" cy="1165860"/>
                <wp:effectExtent l="0" t="0" r="0" b="0"/>
                <wp:wrapSquare wrapText="bothSides" distT="0" distB="0" distL="114300" distR="114300"/>
                <wp:docPr id="6"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65860"/>
                        </a:xfrm>
                        <a:prstGeom prst="rect">
                          <a:avLst/>
                        </a:prstGeom>
                        <a:solidFill>
                          <a:srgbClr val="FFFFFF"/>
                        </a:solidFill>
                        <a:ln>
                          <a:noFill/>
                        </a:ln>
                        <a:extLst/>
                      </wps:spPr>
                      <wps:txbx>
                        <w:txbxContent>
                          <w:p w:rsidR="00B71A94" w:rsidRDefault="00213E36" w:rsidP="001776B8">
                            <w:pPr>
                              <w:spacing w:after="0"/>
                              <w:jc w:val="center"/>
                              <w:rPr>
                                <w:rFonts w:ascii="Verdana" w:hAnsi="Verdana"/>
                                <w:b/>
                                <w:sz w:val="40"/>
                                <w:szCs w:val="40"/>
                              </w:rPr>
                            </w:pPr>
                            <w:r>
                              <w:rPr>
                                <w:rFonts w:ascii="Verdana" w:hAnsi="Verdana"/>
                                <w:b/>
                                <w:sz w:val="40"/>
                                <w:szCs w:val="40"/>
                              </w:rPr>
                              <w:t xml:space="preserve">AMI « Prairie et Elevage en </w:t>
                            </w:r>
                            <w:proofErr w:type="spellStart"/>
                            <w:r>
                              <w:rPr>
                                <w:rFonts w:ascii="Verdana" w:hAnsi="Verdana"/>
                                <w:b/>
                                <w:sz w:val="40"/>
                                <w:szCs w:val="40"/>
                              </w:rPr>
                              <w:t>Bassée</w:t>
                            </w:r>
                            <w:proofErr w:type="spellEnd"/>
                            <w:r>
                              <w:rPr>
                                <w:rFonts w:ascii="Verdana" w:hAnsi="Verdana"/>
                                <w:b/>
                                <w:sz w:val="40"/>
                                <w:szCs w:val="40"/>
                              </w:rPr>
                              <w:t> »</w:t>
                            </w:r>
                          </w:p>
                          <w:p w:rsidR="00B71A94" w:rsidRPr="000B6FA3" w:rsidRDefault="00213E36" w:rsidP="001776B8">
                            <w:pPr>
                              <w:spacing w:after="0"/>
                              <w:jc w:val="center"/>
                              <w:rPr>
                                <w:rFonts w:ascii="Verdana" w:hAnsi="Verdana"/>
                                <w:b/>
                                <w:sz w:val="28"/>
                                <w:szCs w:val="40"/>
                              </w:rPr>
                            </w:pPr>
                            <w:r>
                              <w:rPr>
                                <w:rFonts w:ascii="Verdana" w:hAnsi="Verdana"/>
                                <w:b/>
                                <w:sz w:val="28"/>
                                <w:szCs w:val="40"/>
                              </w:rPr>
                              <w:t>Pour des activités agricoles rémunératrices</w:t>
                            </w:r>
                            <w:r>
                              <w:rPr>
                                <w:rFonts w:ascii="Verdana" w:hAnsi="Verdana"/>
                                <w:b/>
                                <w:sz w:val="28"/>
                                <w:szCs w:val="40"/>
                              </w:rPr>
                              <w:br/>
                              <w:t>en faveur de la biodiversité et de l’eau</w:t>
                            </w:r>
                            <w:r>
                              <w:rPr>
                                <w:rFonts w:ascii="Verdana" w:hAnsi="Verdana"/>
                                <w:b/>
                                <w:sz w:val="28"/>
                                <w:szCs w:val="40"/>
                              </w:rPr>
                              <w:br/>
                              <w:t xml:space="preserve">sur le territoire de la </w:t>
                            </w:r>
                            <w:proofErr w:type="spellStart"/>
                            <w:r>
                              <w:rPr>
                                <w:rFonts w:ascii="Verdana" w:hAnsi="Verdana"/>
                                <w:b/>
                                <w:sz w:val="28"/>
                                <w:szCs w:val="40"/>
                              </w:rPr>
                              <w:t>Bassée</w:t>
                            </w:r>
                            <w:proofErr w:type="spellEnd"/>
                            <w:r>
                              <w:rPr>
                                <w:rFonts w:ascii="Verdana" w:hAnsi="Verdana"/>
                                <w:b/>
                                <w:sz w:val="28"/>
                                <w:szCs w:val="40"/>
                              </w:rPr>
                              <w:t xml:space="preserve"> (10 – 51 – 77)</w:t>
                            </w:r>
                          </w:p>
                        </w:txbxContent>
                      </wps:txbx>
                      <wps:bodyPr rot="0" vert="horz" wrap="square" lIns="0" tIns="0" rIns="0" bIns="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-99694</wp:posOffset>
                </wp:positionH>
                <wp:positionV relativeFrom="paragraph">
                  <wp:posOffset>570230</wp:posOffset>
                </wp:positionV>
                <wp:extent cx="6156960" cy="116586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6156960" cy="116586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191135</wp:posOffset>
                </wp:positionH>
                <wp:positionV relativeFrom="paragraph">
                  <wp:posOffset>502285</wp:posOffset>
                </wp:positionV>
                <wp:extent cx="5246370" cy="635"/>
                <wp:effectExtent l="0" t="0" r="11430" b="37465"/>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6370" cy="635"/>
                        </a:xfrm>
                        <a:prstGeom prst="straightConnector1">
                          <a:avLst/>
                        </a:prstGeom>
                        <a:noFill/>
                        <a:ln w="9525">
                          <a:solidFill>
                            <a:srgbClr val="00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191135</wp:posOffset>
                </wp:positionH>
                <wp:positionV relativeFrom="paragraph">
                  <wp:posOffset>502285</wp:posOffset>
                </wp:positionV>
                <wp:extent cx="5257800" cy="38100"/>
                <wp:effectExtent b="0" l="0" r="0" t="0"/>
                <wp:wrapNone/>
                <wp:docPr id="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257800"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191135</wp:posOffset>
                </wp:positionH>
                <wp:positionV relativeFrom="paragraph">
                  <wp:posOffset>1738629</wp:posOffset>
                </wp:positionV>
                <wp:extent cx="5246370" cy="635"/>
                <wp:effectExtent l="0" t="0" r="11430" b="37465"/>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6370" cy="635"/>
                        </a:xfrm>
                        <a:prstGeom prst="straightConnector1">
                          <a:avLst/>
                        </a:prstGeom>
                        <a:noFill/>
                        <a:ln w="9525">
                          <a:solidFill>
                            <a:srgbClr val="00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191135</wp:posOffset>
                </wp:positionH>
                <wp:positionV relativeFrom="paragraph">
                  <wp:posOffset>1738629</wp:posOffset>
                </wp:positionV>
                <wp:extent cx="5257800" cy="38100"/>
                <wp:effectExtent b="0" l="0" r="0" t="0"/>
                <wp:wrapNone/>
                <wp:docPr id="4"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257800" cy="38100"/>
                        </a:xfrm>
                        <a:prstGeom prst="rect"/>
                        <a:ln/>
                      </pic:spPr>
                    </pic:pic>
                  </a:graphicData>
                </a:graphic>
              </wp:anchor>
            </w:drawing>
          </mc:Fallback>
        </mc:AlternateContent>
      </w:r>
    </w:p>
    <w:p w:rsidR="001B3D41" w:rsidRDefault="001B3D41">
      <w:pPr>
        <w:spacing w:after="120"/>
        <w:rPr>
          <w:rFonts w:ascii="Verdana" w:eastAsia="Verdana" w:hAnsi="Verdana" w:cs="Verdana"/>
          <w:b/>
          <w:i/>
          <w:color w:val="00B050"/>
          <w:sz w:val="20"/>
          <w:szCs w:val="20"/>
        </w:rPr>
      </w:pPr>
    </w:p>
    <w:p w:rsidR="001B3D41" w:rsidRDefault="00213E36">
      <w:pPr>
        <w:rPr>
          <w:rFonts w:ascii="Verdana" w:eastAsia="Verdana" w:hAnsi="Verdana" w:cs="Verdana"/>
          <w:b/>
          <w:i/>
          <w:color w:val="00B050"/>
          <w:sz w:val="20"/>
          <w:szCs w:val="20"/>
        </w:rPr>
      </w:pPr>
      <w:r>
        <w:rPr>
          <w:rFonts w:ascii="Verdana" w:eastAsia="Verdana" w:hAnsi="Verdana" w:cs="Verdana"/>
          <w:b/>
          <w:i/>
          <w:color w:val="00B050"/>
          <w:sz w:val="20"/>
          <w:szCs w:val="20"/>
        </w:rPr>
        <w:t xml:space="preserve">Les Chambres d'agriculture de l'Aube et de la Haute-Marne, de la Marne et de l'Ile de France lancent officiellement, le 4 mars 2022, en présence des services de l’Etat l’Appel à Manifestation d’Intérêt (AMI) qu’elles portent sur le territoire de la </w:t>
      </w:r>
      <w:proofErr w:type="spellStart"/>
      <w:r>
        <w:rPr>
          <w:rFonts w:ascii="Verdana" w:eastAsia="Verdana" w:hAnsi="Verdana" w:cs="Verdana"/>
          <w:b/>
          <w:i/>
          <w:color w:val="00B050"/>
          <w:sz w:val="20"/>
          <w:szCs w:val="20"/>
        </w:rPr>
        <w:t>Bassée</w:t>
      </w:r>
      <w:proofErr w:type="spellEnd"/>
      <w:r>
        <w:rPr>
          <w:rFonts w:ascii="Verdana" w:eastAsia="Verdana" w:hAnsi="Verdana" w:cs="Verdana"/>
          <w:b/>
          <w:i/>
          <w:color w:val="00B050"/>
          <w:sz w:val="20"/>
          <w:szCs w:val="20"/>
        </w:rPr>
        <w:t xml:space="preserve"> </w:t>
      </w:r>
      <w:r>
        <w:rPr>
          <w:rFonts w:ascii="Verdana" w:eastAsia="Verdana" w:hAnsi="Verdana" w:cs="Verdana"/>
          <w:b/>
          <w:i/>
          <w:color w:val="00B050"/>
          <w:sz w:val="20"/>
          <w:szCs w:val="20"/>
        </w:rPr>
        <w:t>et dont l’objectif est la préservation des activités agricoles favorables à la biodiversité et à la préservation de la ressource en eau sur ce territoire.</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Le 4 mars 2022, en présence de M. le Préfet de l’Aube, est officiellement lancé un programme d’action</w:t>
      </w:r>
      <w:r>
        <w:rPr>
          <w:rFonts w:ascii="Verdana" w:eastAsia="Verdana" w:hAnsi="Verdana" w:cs="Verdana"/>
          <w:sz w:val="20"/>
          <w:szCs w:val="20"/>
        </w:rPr>
        <w:t xml:space="preserve"> sur 2 années répondant au nom </w:t>
      </w:r>
      <w:proofErr w:type="gramStart"/>
      <w:r>
        <w:rPr>
          <w:rFonts w:ascii="Verdana" w:eastAsia="Verdana" w:hAnsi="Verdana" w:cs="Verdana"/>
          <w:sz w:val="20"/>
          <w:szCs w:val="20"/>
        </w:rPr>
        <w:t>de AMI</w:t>
      </w:r>
      <w:proofErr w:type="gramEnd"/>
      <w:r>
        <w:rPr>
          <w:rFonts w:ascii="Verdana" w:eastAsia="Verdana" w:hAnsi="Verdana" w:cs="Verdana"/>
          <w:sz w:val="20"/>
          <w:szCs w:val="20"/>
        </w:rPr>
        <w:t xml:space="preserve"> « Prairie et Elevage en </w:t>
      </w:r>
      <w:proofErr w:type="spellStart"/>
      <w:r>
        <w:rPr>
          <w:rFonts w:ascii="Verdana" w:eastAsia="Verdana" w:hAnsi="Verdana" w:cs="Verdana"/>
          <w:sz w:val="20"/>
          <w:szCs w:val="20"/>
        </w:rPr>
        <w:t>Bassée</w:t>
      </w:r>
      <w:proofErr w:type="spellEnd"/>
      <w:r>
        <w:rPr>
          <w:rFonts w:ascii="Verdana" w:eastAsia="Verdana" w:hAnsi="Verdana" w:cs="Verdana"/>
          <w:sz w:val="20"/>
          <w:szCs w:val="20"/>
        </w:rPr>
        <w:t> ».</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Les Chambres d’agriculture de l’Aube &amp;</w:t>
      </w:r>
      <w:r>
        <w:rPr>
          <w:rFonts w:ascii="Verdana" w:eastAsia="Verdana" w:hAnsi="Verdana" w:cs="Verdana"/>
          <w:sz w:val="20"/>
          <w:szCs w:val="20"/>
        </w:rPr>
        <w:t xml:space="preserve"> de la Haute-Marne, de la Marne et d</w:t>
      </w:r>
      <w:r>
        <w:rPr>
          <w:rFonts w:ascii="Verdana" w:eastAsia="Verdana" w:hAnsi="Verdana" w:cs="Verdana"/>
          <w:sz w:val="20"/>
          <w:szCs w:val="20"/>
        </w:rPr>
        <w:t>'Ile de France ont la volonté</w:t>
      </w:r>
      <w:r w:rsidR="00AC7FCC">
        <w:rPr>
          <w:rFonts w:ascii="Verdana" w:eastAsia="Verdana" w:hAnsi="Verdana" w:cs="Verdana"/>
          <w:sz w:val="20"/>
          <w:szCs w:val="20"/>
        </w:rPr>
        <w:t xml:space="preserve"> </w:t>
      </w:r>
      <w:r>
        <w:rPr>
          <w:rFonts w:ascii="Verdana" w:eastAsia="Verdana" w:hAnsi="Verdana" w:cs="Verdana"/>
          <w:sz w:val="20"/>
          <w:szCs w:val="20"/>
        </w:rPr>
        <w:t>de proposer un projet agricole ayant vocation à préserver et encourager la conservation des surfaces en herbe</w:t>
      </w:r>
      <w:r w:rsidR="00AC7FCC">
        <w:rPr>
          <w:rFonts w:ascii="Verdana" w:eastAsia="Verdana" w:hAnsi="Verdana" w:cs="Verdana"/>
          <w:sz w:val="20"/>
          <w:szCs w:val="20"/>
        </w:rPr>
        <w:t>, notamment les plus sensibles.</w:t>
      </w: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Pour ce faire, ce projet doit permettre :</w:t>
      </w:r>
    </w:p>
    <w:p w:rsidR="001B3D41" w:rsidRDefault="00213E36">
      <w:pPr>
        <w:spacing w:after="0" w:line="240" w:lineRule="auto"/>
        <w:ind w:left="708"/>
        <w:jc w:val="both"/>
        <w:rPr>
          <w:rFonts w:ascii="Verdana" w:eastAsia="Verdana" w:hAnsi="Verdana" w:cs="Verdana"/>
          <w:sz w:val="20"/>
          <w:szCs w:val="20"/>
        </w:rPr>
      </w:pPr>
      <w:r>
        <w:rPr>
          <w:rFonts w:ascii="Verdana" w:eastAsia="Verdana" w:hAnsi="Verdana" w:cs="Verdana"/>
          <w:sz w:val="20"/>
          <w:szCs w:val="20"/>
        </w:rPr>
        <w:t xml:space="preserve">- </w:t>
      </w:r>
      <w:r w:rsidR="00AC7FCC">
        <w:rPr>
          <w:rFonts w:ascii="Verdana" w:eastAsia="Verdana" w:hAnsi="Verdana" w:cs="Verdana"/>
          <w:sz w:val="20"/>
          <w:szCs w:val="20"/>
        </w:rPr>
        <w:t>la construction d'une ou de</w:t>
      </w:r>
      <w:r>
        <w:rPr>
          <w:rFonts w:ascii="Verdana" w:eastAsia="Verdana" w:hAnsi="Verdana" w:cs="Verdana"/>
          <w:sz w:val="20"/>
          <w:szCs w:val="20"/>
        </w:rPr>
        <w:t xml:space="preserve"> plusieurs filières économiques qui doivent pérenniser l'exploitation des surfaces en herbe, par rapport à d'autres activités p</w:t>
      </w:r>
      <w:r w:rsidR="00AC7FCC">
        <w:rPr>
          <w:rFonts w:ascii="Verdana" w:eastAsia="Verdana" w:hAnsi="Verdana" w:cs="Verdana"/>
          <w:sz w:val="20"/>
          <w:szCs w:val="20"/>
        </w:rPr>
        <w:t xml:space="preserve">lus rémunératrices actuellement, </w:t>
      </w:r>
    </w:p>
    <w:p w:rsidR="001B3D41" w:rsidRDefault="00213E36">
      <w:pPr>
        <w:spacing w:after="0" w:line="240" w:lineRule="auto"/>
        <w:ind w:left="708"/>
        <w:jc w:val="both"/>
        <w:rPr>
          <w:rFonts w:ascii="Verdana" w:eastAsia="Verdana" w:hAnsi="Verdana" w:cs="Verdana"/>
          <w:sz w:val="20"/>
          <w:szCs w:val="20"/>
        </w:rPr>
      </w:pPr>
      <w:r>
        <w:rPr>
          <w:rFonts w:ascii="Verdana" w:eastAsia="Verdana" w:hAnsi="Verdana" w:cs="Verdana"/>
          <w:sz w:val="20"/>
          <w:szCs w:val="20"/>
        </w:rPr>
        <w:t>- la construction d'une réponse viable et durable pour les exploitan</w:t>
      </w:r>
      <w:r>
        <w:rPr>
          <w:rFonts w:ascii="Verdana" w:eastAsia="Verdana" w:hAnsi="Verdana" w:cs="Verdana"/>
          <w:sz w:val="20"/>
          <w:szCs w:val="20"/>
        </w:rPr>
        <w:t>ts agricoles souhaitant préserver ou développer ce type de surfaces,</w:t>
      </w:r>
    </w:p>
    <w:p w:rsidR="001B3D41" w:rsidRDefault="00213E36">
      <w:pPr>
        <w:spacing w:after="0" w:line="240" w:lineRule="auto"/>
        <w:ind w:left="708"/>
        <w:jc w:val="both"/>
        <w:rPr>
          <w:rFonts w:ascii="Verdana" w:eastAsia="Verdana" w:hAnsi="Verdana" w:cs="Verdana"/>
          <w:sz w:val="20"/>
          <w:szCs w:val="20"/>
        </w:rPr>
      </w:pPr>
      <w:r>
        <w:rPr>
          <w:rFonts w:ascii="Verdana" w:eastAsia="Verdana" w:hAnsi="Verdana" w:cs="Verdana"/>
          <w:sz w:val="20"/>
          <w:szCs w:val="20"/>
        </w:rPr>
        <w:t>- la construction d'un projet de territoire</w:t>
      </w:r>
      <w:r>
        <w:rPr>
          <w:rFonts w:ascii="Verdana" w:eastAsia="Verdana" w:hAnsi="Verdana" w:cs="Verdana"/>
          <w:sz w:val="20"/>
          <w:szCs w:val="20"/>
        </w:rPr>
        <w:t xml:space="preserve"> où l'agriculture joue un rôle important pour les enjeux d'aujourd'hui et de demain,</w:t>
      </w:r>
    </w:p>
    <w:p w:rsidR="001B3D41" w:rsidRDefault="00213E36">
      <w:pPr>
        <w:spacing w:after="0" w:line="240" w:lineRule="auto"/>
        <w:ind w:left="708"/>
        <w:jc w:val="both"/>
        <w:rPr>
          <w:rFonts w:ascii="Verdana" w:eastAsia="Verdana" w:hAnsi="Verdana" w:cs="Verdana"/>
          <w:sz w:val="20"/>
          <w:szCs w:val="20"/>
        </w:rPr>
      </w:pPr>
      <w:r>
        <w:rPr>
          <w:rFonts w:ascii="Verdana" w:eastAsia="Verdana" w:hAnsi="Verdana" w:cs="Verdana"/>
          <w:sz w:val="20"/>
          <w:szCs w:val="20"/>
        </w:rPr>
        <w:t>- l'accompagnement des exploitants présents sur ce territo</w:t>
      </w:r>
      <w:r>
        <w:rPr>
          <w:rFonts w:ascii="Verdana" w:eastAsia="Verdana" w:hAnsi="Verdana" w:cs="Verdana"/>
          <w:sz w:val="20"/>
          <w:szCs w:val="20"/>
        </w:rPr>
        <w:t xml:space="preserve">ire qui sont, pour partie, à l'origine de la richesse du patrimoine de la </w:t>
      </w:r>
      <w:proofErr w:type="spellStart"/>
      <w:r>
        <w:rPr>
          <w:rFonts w:ascii="Verdana" w:eastAsia="Verdana" w:hAnsi="Verdana" w:cs="Verdana"/>
          <w:sz w:val="20"/>
          <w:szCs w:val="20"/>
        </w:rPr>
        <w:t>Bassée</w:t>
      </w:r>
      <w:proofErr w:type="spellEnd"/>
      <w:r>
        <w:rPr>
          <w:rFonts w:ascii="Verdana" w:eastAsia="Verdana" w:hAnsi="Verdana" w:cs="Verdana"/>
          <w:sz w:val="20"/>
          <w:szCs w:val="20"/>
        </w:rPr>
        <w:t xml:space="preserve"> d'hier et de demain.</w:t>
      </w:r>
    </w:p>
    <w:p w:rsidR="001B3D41" w:rsidRDefault="001B3D41">
      <w:pPr>
        <w:spacing w:after="0" w:line="240" w:lineRule="auto"/>
        <w:ind w:left="708"/>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Par la revalorisation de l'usage des surfaces en herbe, notamment celui des prairies, et le travail de concertation et de </w:t>
      </w:r>
      <w:proofErr w:type="spellStart"/>
      <w:r>
        <w:rPr>
          <w:rFonts w:ascii="Verdana" w:eastAsia="Verdana" w:hAnsi="Verdana" w:cs="Verdana"/>
          <w:sz w:val="20"/>
          <w:szCs w:val="20"/>
        </w:rPr>
        <w:t>co</w:t>
      </w:r>
      <w:proofErr w:type="spellEnd"/>
      <w:r>
        <w:rPr>
          <w:rFonts w:ascii="Verdana" w:eastAsia="Verdana" w:hAnsi="Verdana" w:cs="Verdana"/>
          <w:sz w:val="20"/>
          <w:szCs w:val="20"/>
        </w:rPr>
        <w:t>-construction qui va être conduit, le monde agricole veut proposer une solution durable aux enjeux liés à l'eau et à la biodiversité</w:t>
      </w:r>
      <w:r>
        <w:rPr>
          <w:rFonts w:ascii="Verdana" w:eastAsia="Verdana" w:hAnsi="Verdana" w:cs="Verdana"/>
          <w:sz w:val="20"/>
          <w:szCs w:val="20"/>
        </w:rPr>
        <w:t xml:space="preserve"> sur ce territoire en recomposa</w:t>
      </w:r>
      <w:r>
        <w:rPr>
          <w:rFonts w:ascii="Verdana" w:eastAsia="Verdana" w:hAnsi="Verdana" w:cs="Verdana"/>
          <w:sz w:val="20"/>
          <w:szCs w:val="20"/>
        </w:rPr>
        <w:t>nt des chaines de valeurs.</w:t>
      </w: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Pour atteindre ces objectifs ambitieux, ce projet compte s'appuyer sur les acteurs de ce territoire en plaçant l'agriculteur au centre de ces futures synergies.</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Il comporte 7 actions à conduire su</w:t>
      </w:r>
      <w:r>
        <w:rPr>
          <w:rFonts w:ascii="Verdana" w:eastAsia="Verdana" w:hAnsi="Verdana" w:cs="Verdana"/>
          <w:sz w:val="20"/>
          <w:szCs w:val="20"/>
        </w:rPr>
        <w:t xml:space="preserve">r 2 années (2022-2024) qui seront pilotées par la Chambre d’agriculture de l’Aube avec le concours des Chambres d’agriculture de la Marne </w:t>
      </w:r>
      <w:r>
        <w:rPr>
          <w:rFonts w:ascii="Verdana" w:eastAsia="Verdana" w:hAnsi="Verdana" w:cs="Verdana"/>
          <w:sz w:val="20"/>
          <w:szCs w:val="20"/>
        </w:rPr>
        <w:lastRenderedPageBreak/>
        <w:t>et d</w:t>
      </w:r>
      <w:r>
        <w:rPr>
          <w:rFonts w:ascii="Verdana" w:eastAsia="Verdana" w:hAnsi="Verdana" w:cs="Verdana"/>
          <w:sz w:val="20"/>
          <w:szCs w:val="20"/>
        </w:rPr>
        <w:t>'Ile de France, ainsi que le service Marne Conseil Elevage, et l'ensemble des acteurs qui désireront contribuer</w:t>
      </w:r>
      <w:r>
        <w:rPr>
          <w:rFonts w:ascii="Verdana" w:eastAsia="Verdana" w:hAnsi="Verdana" w:cs="Verdana"/>
          <w:sz w:val="20"/>
          <w:szCs w:val="20"/>
        </w:rPr>
        <w:t xml:space="preserve"> à ce projet de territoire.</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En résumé, il s'agit d'établir un état des lieux des forces, faiblesses et des opportunités sur la première année pour pouvoir ensuite mettre en lien les agriculteurs et les filières économiques viables et répondant aux enjeux. </w:t>
      </w:r>
      <w:r>
        <w:rPr>
          <w:rFonts w:ascii="Verdana" w:eastAsia="Verdana" w:hAnsi="Verdana" w:cs="Verdana"/>
          <w:sz w:val="20"/>
          <w:szCs w:val="20"/>
        </w:rPr>
        <w:t>En parallèle, des indicateurs seront définis, et évalués, pour garantir que les nouveaux outils et pratiques apportent une réponse adéquate aux enjeux eau et biodiversité.</w:t>
      </w: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L'objectif sera, finalement, de proposer un panel d'outils et de solutions économiq</w:t>
      </w:r>
      <w:r>
        <w:rPr>
          <w:rFonts w:ascii="Verdana" w:eastAsia="Verdana" w:hAnsi="Verdana" w:cs="Verdana"/>
          <w:sz w:val="20"/>
          <w:szCs w:val="20"/>
        </w:rPr>
        <w:t>ues, permettant aux exploitants agricoles de s'y retrouver quel que</w:t>
      </w:r>
      <w:r>
        <w:rPr>
          <w:rFonts w:ascii="Verdana" w:eastAsia="Verdana" w:hAnsi="Verdana" w:cs="Verdana"/>
          <w:sz w:val="20"/>
          <w:szCs w:val="20"/>
        </w:rPr>
        <w:t xml:space="preserve"> soit leurs profils, la nature des surfaces en herbe ou encore les effets des inondations. Les surfaces en herbe, et notamment les prairies, ne devront plus être le parent pauvre de ce terri</w:t>
      </w:r>
      <w:r>
        <w:rPr>
          <w:rFonts w:ascii="Verdana" w:eastAsia="Verdana" w:hAnsi="Verdana" w:cs="Verdana"/>
          <w:sz w:val="20"/>
          <w:szCs w:val="20"/>
        </w:rPr>
        <w:t>toire. Les démarches engagées dans ce cadre pourront, à plus long terme, pourront servir d'exemple pour des territoires similaires.</w:t>
      </w:r>
    </w:p>
    <w:p w:rsidR="001B3D41" w:rsidRPr="00213E36" w:rsidRDefault="00213E36">
      <w:pPr>
        <w:spacing w:after="0" w:line="240" w:lineRule="auto"/>
        <w:jc w:val="both"/>
        <w:rPr>
          <w:rFonts w:ascii="Verdana" w:eastAsia="Verdana" w:hAnsi="Verdana" w:cs="Verdana"/>
          <w:b/>
          <w:sz w:val="20"/>
          <w:szCs w:val="20"/>
        </w:rPr>
      </w:pPr>
      <w:r w:rsidRPr="00213E36">
        <w:rPr>
          <w:rFonts w:ascii="Verdana" w:eastAsia="Verdana" w:hAnsi="Verdana" w:cs="Verdana"/>
          <w:b/>
          <w:sz w:val="20"/>
          <w:szCs w:val="20"/>
        </w:rPr>
        <w:t xml:space="preserve">Par ce projet, les Chambres d'agriculture confirment leur </w:t>
      </w:r>
      <w:r w:rsidRPr="00213E36">
        <w:rPr>
          <w:rFonts w:ascii="Verdana" w:eastAsia="Verdana" w:hAnsi="Verdana" w:cs="Verdana"/>
          <w:b/>
          <w:sz w:val="20"/>
          <w:szCs w:val="20"/>
        </w:rPr>
        <w:t>implication pour répondre aux enjeux actuels du monde agricole e</w:t>
      </w:r>
      <w:r w:rsidRPr="00213E36">
        <w:rPr>
          <w:rFonts w:ascii="Verdana" w:eastAsia="Verdana" w:hAnsi="Verdana" w:cs="Verdana"/>
          <w:b/>
          <w:sz w:val="20"/>
          <w:szCs w:val="20"/>
        </w:rPr>
        <w:t>t des territoires, et espèrent contribuer à leur résilience face aux défis de demain.</w:t>
      </w:r>
    </w:p>
    <w:p w:rsidR="00213E36" w:rsidRDefault="00213E36">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noProof/>
        </w:rPr>
        <mc:AlternateContent>
          <mc:Choice Requires="wps">
            <w:drawing>
              <wp:anchor distT="0" distB="0" distL="0" distR="0" simplePos="0" relativeHeight="251665408" behindDoc="1" locked="0" layoutInCell="1" hidden="0" allowOverlap="1" wp14:anchorId="2EE452DA" wp14:editId="084B4BAB">
                <wp:simplePos x="0" y="0"/>
                <wp:positionH relativeFrom="column">
                  <wp:posOffset>-1183813</wp:posOffset>
                </wp:positionH>
                <wp:positionV relativeFrom="paragraph">
                  <wp:posOffset>71120</wp:posOffset>
                </wp:positionV>
                <wp:extent cx="3650673" cy="3543577"/>
                <wp:effectExtent l="0" t="0" r="6985" b="0"/>
                <wp:wrapNone/>
                <wp:docPr id="2" name="Ellipse 2"/>
                <wp:cNvGraphicFramePr/>
                <a:graphic xmlns:a="http://schemas.openxmlformats.org/drawingml/2006/main">
                  <a:graphicData uri="http://schemas.microsoft.com/office/word/2010/wordprocessingShape">
                    <wps:wsp>
                      <wps:cNvSpPr/>
                      <wps:spPr>
                        <a:xfrm>
                          <a:off x="0" y="0"/>
                          <a:ext cx="3650673" cy="354357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93.2pt;margin-top:5.6pt;width:287.45pt;height:279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" fillcolor="#92d050" stroked="f" strokeweight="2pt"/>
            </w:pict>
          </mc:Fallback>
        </mc:AlternateContent>
      </w: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b/>
          <w:sz w:val="28"/>
          <w:szCs w:val="28"/>
        </w:rPr>
      </w:pPr>
      <w:r>
        <w:rPr>
          <w:rFonts w:ascii="Verdana" w:eastAsia="Verdana" w:hAnsi="Verdana" w:cs="Verdana"/>
          <w:b/>
          <w:sz w:val="28"/>
          <w:szCs w:val="28"/>
        </w:rPr>
        <w:t xml:space="preserve">Territoire de la </w:t>
      </w:r>
      <w:proofErr w:type="spellStart"/>
      <w:r>
        <w:rPr>
          <w:rFonts w:ascii="Verdana" w:eastAsia="Verdana" w:hAnsi="Verdana" w:cs="Verdana"/>
          <w:b/>
          <w:sz w:val="28"/>
          <w:szCs w:val="28"/>
        </w:rPr>
        <w:t>Bassée</w:t>
      </w:r>
      <w:proofErr w:type="spellEnd"/>
      <w:r>
        <w:rPr>
          <w:rFonts w:ascii="Verdana" w:eastAsia="Verdana" w:hAnsi="Verdana" w:cs="Verdana"/>
          <w:b/>
          <w:sz w:val="28"/>
          <w:szCs w:val="28"/>
        </w:rPr>
        <w:t>…</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Une superficie d’environ 1 200km² qui concerne la Marne, la Seine et Marne et l’Aube (Sézanne, Provins, </w:t>
      </w:r>
      <w:proofErr w:type="spellStart"/>
      <w:r>
        <w:rPr>
          <w:rFonts w:ascii="Verdana" w:eastAsia="Verdana" w:hAnsi="Verdana" w:cs="Verdana"/>
          <w:sz w:val="20"/>
          <w:szCs w:val="20"/>
        </w:rPr>
        <w:t>Méry</w:t>
      </w:r>
      <w:proofErr w:type="spellEnd"/>
      <w:r>
        <w:rPr>
          <w:rFonts w:ascii="Verdana" w:eastAsia="Verdana" w:hAnsi="Verdana" w:cs="Verdana"/>
          <w:sz w:val="20"/>
          <w:szCs w:val="20"/>
        </w:rPr>
        <w:t xml:space="preserve"> sur Seine) et comporte les élémen</w:t>
      </w:r>
      <w:r>
        <w:rPr>
          <w:rFonts w:ascii="Verdana" w:eastAsia="Verdana" w:hAnsi="Verdana" w:cs="Verdana"/>
          <w:sz w:val="20"/>
          <w:szCs w:val="20"/>
        </w:rPr>
        <w:t xml:space="preserve">ts suivants, en lien avec l’AMI « Prairie et Elevage en </w:t>
      </w:r>
      <w:proofErr w:type="spellStart"/>
      <w:r>
        <w:rPr>
          <w:rFonts w:ascii="Verdana" w:eastAsia="Verdana" w:hAnsi="Verdana" w:cs="Verdana"/>
          <w:sz w:val="20"/>
          <w:szCs w:val="20"/>
        </w:rPr>
        <w:t>Bassée</w:t>
      </w:r>
      <w:proofErr w:type="spellEnd"/>
      <w:r>
        <w:rPr>
          <w:rFonts w:ascii="Verdana" w:eastAsia="Verdana" w:hAnsi="Verdana" w:cs="Verdana"/>
          <w:sz w:val="20"/>
          <w:szCs w:val="20"/>
        </w:rPr>
        <w:t xml:space="preserve"> » : </w:t>
      </w:r>
    </w:p>
    <w:p w:rsidR="001B3D41" w:rsidRDefault="00213E36">
      <w:pPr>
        <w:spacing w:after="0" w:line="240" w:lineRule="auto"/>
        <w:ind w:left="567"/>
        <w:jc w:val="both"/>
        <w:rPr>
          <w:rFonts w:ascii="Verdana" w:eastAsia="Verdana" w:hAnsi="Verdana" w:cs="Verdana"/>
          <w:sz w:val="20"/>
          <w:szCs w:val="20"/>
        </w:rPr>
      </w:pPr>
      <w:r>
        <w:rPr>
          <w:rFonts w:ascii="Verdana" w:eastAsia="Verdana" w:hAnsi="Verdana" w:cs="Verdana"/>
          <w:sz w:val="20"/>
          <w:szCs w:val="20"/>
        </w:rPr>
        <w:t>• 296 ha de prairies permanentes et 98 ha de prairies temporaires comprises dans les aires d’alimentation de captage ;</w:t>
      </w:r>
    </w:p>
    <w:p w:rsidR="001B3D41" w:rsidRDefault="00213E36">
      <w:pPr>
        <w:spacing w:after="0" w:line="240" w:lineRule="auto"/>
        <w:ind w:left="567"/>
        <w:jc w:val="both"/>
        <w:rPr>
          <w:rFonts w:ascii="Verdana" w:eastAsia="Verdana" w:hAnsi="Verdana" w:cs="Verdana"/>
          <w:sz w:val="20"/>
          <w:szCs w:val="20"/>
        </w:rPr>
      </w:pPr>
      <w:r>
        <w:rPr>
          <w:rFonts w:ascii="Verdana" w:eastAsia="Verdana" w:hAnsi="Verdana" w:cs="Verdana"/>
          <w:sz w:val="20"/>
          <w:szCs w:val="20"/>
        </w:rPr>
        <w:t xml:space="preserve">• 1 040 ha de prairies permanentes et 299 ha de prairies temporaires </w:t>
      </w:r>
      <w:r>
        <w:rPr>
          <w:rFonts w:ascii="Verdana" w:eastAsia="Verdana" w:hAnsi="Verdana" w:cs="Verdana"/>
          <w:sz w:val="20"/>
          <w:szCs w:val="20"/>
        </w:rPr>
        <w:t>comprises dans des zones à enjeu inondation ;</w:t>
      </w:r>
    </w:p>
    <w:p w:rsidR="001B3D41" w:rsidRDefault="00213E36">
      <w:pPr>
        <w:spacing w:after="0" w:line="240" w:lineRule="auto"/>
        <w:ind w:left="567"/>
        <w:jc w:val="both"/>
        <w:rPr>
          <w:rFonts w:ascii="Verdana" w:eastAsia="Verdana" w:hAnsi="Verdana" w:cs="Verdana"/>
          <w:sz w:val="20"/>
          <w:szCs w:val="20"/>
        </w:rPr>
      </w:pPr>
      <w:r>
        <w:rPr>
          <w:rFonts w:ascii="Verdana" w:eastAsia="Verdana" w:hAnsi="Verdana" w:cs="Verdana"/>
          <w:sz w:val="20"/>
          <w:szCs w:val="20"/>
        </w:rPr>
        <w:t>• 515 ha de prairies permanentes et 115 ha de prairies temporaires comprises dans des zones humides ;</w:t>
      </w:r>
    </w:p>
    <w:p w:rsidR="001B3D41" w:rsidRDefault="00213E36">
      <w:pPr>
        <w:spacing w:after="0" w:line="240" w:lineRule="auto"/>
        <w:ind w:left="567"/>
        <w:jc w:val="both"/>
        <w:rPr>
          <w:rFonts w:ascii="Verdana" w:eastAsia="Verdana" w:hAnsi="Verdana" w:cs="Verdana"/>
          <w:sz w:val="20"/>
          <w:szCs w:val="20"/>
        </w:rPr>
      </w:pPr>
      <w:r>
        <w:rPr>
          <w:rFonts w:ascii="Verdana" w:eastAsia="Verdana" w:hAnsi="Verdana" w:cs="Verdana"/>
          <w:sz w:val="20"/>
          <w:szCs w:val="20"/>
        </w:rPr>
        <w:t>• 486 ha de prairies permanentes et 161 ha de prairies temporaires comprises dans des espaces naturels sensi</w:t>
      </w:r>
      <w:r>
        <w:rPr>
          <w:rFonts w:ascii="Verdana" w:eastAsia="Verdana" w:hAnsi="Verdana" w:cs="Verdana"/>
          <w:sz w:val="20"/>
          <w:szCs w:val="20"/>
        </w:rPr>
        <w:t>bles.</w:t>
      </w: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b/>
          <w:sz w:val="20"/>
          <w:szCs w:val="20"/>
        </w:rPr>
      </w:pPr>
      <w:r>
        <w:rPr>
          <w:rFonts w:ascii="Verdana" w:eastAsia="Verdana" w:hAnsi="Verdana" w:cs="Verdana"/>
          <w:b/>
          <w:sz w:val="20"/>
          <w:szCs w:val="20"/>
        </w:rPr>
        <w:t>… à forte valeur ajoutée pour la biodiversité, l’eau et l’activité agricole</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Ce territoire a un périmètre qui se rapproche de celui du SAGE </w:t>
      </w:r>
      <w:proofErr w:type="spellStart"/>
      <w:r>
        <w:rPr>
          <w:rFonts w:ascii="Verdana" w:eastAsia="Verdana" w:hAnsi="Verdana" w:cs="Verdana"/>
          <w:sz w:val="20"/>
          <w:szCs w:val="20"/>
        </w:rPr>
        <w:t>Bassée-Voulzie</w:t>
      </w:r>
      <w:proofErr w:type="spellEnd"/>
      <w:r>
        <w:rPr>
          <w:rFonts w:ascii="Verdana" w:eastAsia="Verdana" w:hAnsi="Verdana" w:cs="Verdana"/>
          <w:sz w:val="20"/>
          <w:szCs w:val="20"/>
        </w:rPr>
        <w:t xml:space="preserve"> auquel sera intégré la Vallée de la Seine et de la </w:t>
      </w:r>
      <w:proofErr w:type="spellStart"/>
      <w:r>
        <w:rPr>
          <w:rFonts w:ascii="Verdana" w:eastAsia="Verdana" w:hAnsi="Verdana" w:cs="Verdana"/>
          <w:sz w:val="20"/>
          <w:szCs w:val="20"/>
        </w:rPr>
        <w:t>Voulzie</w:t>
      </w:r>
      <w:proofErr w:type="spellEnd"/>
      <w:r>
        <w:rPr>
          <w:rFonts w:ascii="Verdana" w:eastAsia="Verdana" w:hAnsi="Verdana" w:cs="Verdana"/>
          <w:sz w:val="20"/>
          <w:szCs w:val="20"/>
        </w:rPr>
        <w:t xml:space="preserve"> et leurs bassins versants.</w:t>
      </w:r>
    </w:p>
    <w:p w:rsidR="001B3D41" w:rsidRDefault="00213E36">
      <w:pPr>
        <w:spacing w:after="0" w:line="240" w:lineRule="auto"/>
        <w:jc w:val="both"/>
        <w:rPr>
          <w:rFonts w:ascii="Verdana" w:eastAsia="Verdana" w:hAnsi="Verdana" w:cs="Verdana"/>
          <w:sz w:val="20"/>
          <w:szCs w:val="20"/>
        </w:rPr>
      </w:pPr>
      <w:r>
        <w:rPr>
          <w:rFonts w:ascii="Verdana" w:eastAsia="Verdana" w:hAnsi="Verdana" w:cs="Verdana"/>
          <w:sz w:val="20"/>
          <w:szCs w:val="20"/>
        </w:rPr>
        <w:t>Cette déf</w:t>
      </w:r>
      <w:r>
        <w:rPr>
          <w:rFonts w:ascii="Verdana" w:eastAsia="Verdana" w:hAnsi="Verdana" w:cs="Verdana"/>
          <w:sz w:val="20"/>
          <w:szCs w:val="20"/>
        </w:rPr>
        <w:t>inition, suffisamment grande, va conduire à une réflexion cohérente sur la biodiversité, l’eau et ouvrir au plus grand nombre d’agriculteurs la voie de la diversification grâce à la création de nouvelles filières herbagères et élevage.</w:t>
      </w:r>
    </w:p>
    <w:p w:rsidR="001B3D41" w:rsidRDefault="001B3D41">
      <w:pPr>
        <w:spacing w:after="0" w:line="240" w:lineRule="auto"/>
        <w:jc w:val="both"/>
        <w:rPr>
          <w:rFonts w:ascii="Verdana" w:eastAsia="Verdana" w:hAnsi="Verdana" w:cs="Verdana"/>
          <w:sz w:val="20"/>
          <w:szCs w:val="20"/>
        </w:rPr>
      </w:pPr>
    </w:p>
    <w:p w:rsidR="001B3D41" w:rsidRDefault="001B3D41">
      <w:pPr>
        <w:spacing w:after="0" w:line="240" w:lineRule="auto"/>
        <w:jc w:val="both"/>
        <w:rPr>
          <w:rFonts w:ascii="Verdana" w:eastAsia="Verdana" w:hAnsi="Verdana" w:cs="Verdana"/>
          <w:sz w:val="20"/>
          <w:szCs w:val="20"/>
        </w:rPr>
      </w:pPr>
      <w:bookmarkStart w:id="1" w:name="_GoBack"/>
      <w:bookmarkEnd w:id="1"/>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noProof/>
        </w:rPr>
        <w:drawing>
          <wp:anchor distT="0" distB="0" distL="114300" distR="114300" simplePos="0" relativeHeight="251666432" behindDoc="0" locked="0" layoutInCell="1" hidden="0" allowOverlap="1" wp14:anchorId="6141576A" wp14:editId="22C37672">
            <wp:simplePos x="0" y="0"/>
            <wp:positionH relativeFrom="column">
              <wp:posOffset>-99060</wp:posOffset>
            </wp:positionH>
            <wp:positionV relativeFrom="paragraph">
              <wp:posOffset>62807</wp:posOffset>
            </wp:positionV>
            <wp:extent cx="1607820" cy="92075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607820" cy="920750"/>
                    </a:xfrm>
                    <a:prstGeom prst="rect">
                      <a:avLst/>
                    </a:prstGeom>
                    <a:ln/>
                  </pic:spPr>
                </pic:pic>
              </a:graphicData>
            </a:graphic>
          </wp:anchor>
        </w:drawing>
      </w:r>
    </w:p>
    <w:p w:rsidR="001B3D41" w:rsidRDefault="00213E36">
      <w:pPr>
        <w:spacing w:after="0" w:line="240" w:lineRule="auto"/>
        <w:jc w:val="both"/>
        <w:rPr>
          <w:rFonts w:ascii="Verdana" w:eastAsia="Verdana" w:hAnsi="Verdana" w:cs="Verdana"/>
          <w:sz w:val="20"/>
          <w:szCs w:val="20"/>
        </w:rPr>
      </w:pPr>
      <w:r>
        <w:rPr>
          <w:noProof/>
        </w:rPr>
        <mc:AlternateContent>
          <mc:Choice Requires="wps">
            <w:drawing>
              <wp:anchor distT="0" distB="0" distL="0" distR="0" simplePos="0" relativeHeight="251669504" behindDoc="1" locked="0" layoutInCell="1" hidden="0" allowOverlap="1" wp14:anchorId="341CFAD7" wp14:editId="56CFEC7C">
                <wp:simplePos x="0" y="0"/>
                <wp:positionH relativeFrom="column">
                  <wp:posOffset>4686300</wp:posOffset>
                </wp:positionH>
                <wp:positionV relativeFrom="paragraph">
                  <wp:posOffset>635</wp:posOffset>
                </wp:positionV>
                <wp:extent cx="2645410" cy="2567940"/>
                <wp:effectExtent l="0" t="0" r="2540" b="3810"/>
                <wp:wrapNone/>
                <wp:docPr id="3" name="Ellipse 3"/>
                <wp:cNvGraphicFramePr/>
                <a:graphic xmlns:a="http://schemas.openxmlformats.org/drawingml/2006/main">
                  <a:graphicData uri="http://schemas.microsoft.com/office/word/2010/wordprocessingShape">
                    <wps:wsp>
                      <wps:cNvSpPr/>
                      <wps:spPr>
                        <a:xfrm>
                          <a:off x="0" y="0"/>
                          <a:ext cx="2645410" cy="256794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26" style="position:absolute;margin-left:369pt;margin-top:.05pt;width:208.3pt;height:202.2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" fillcolor="#92d050" stroked="f" strokeweight="2pt"/>
            </w:pict>
          </mc:Fallback>
        </mc:AlternateContent>
      </w:r>
    </w:p>
    <w:p w:rsidR="001B3D41" w:rsidRDefault="00213E36">
      <w:pPr>
        <w:spacing w:after="0" w:line="240" w:lineRule="auto"/>
        <w:jc w:val="both"/>
        <w:rPr>
          <w:rFonts w:ascii="Verdana" w:eastAsia="Verdana" w:hAnsi="Verdana" w:cs="Verdana"/>
          <w:sz w:val="20"/>
          <w:szCs w:val="20"/>
        </w:rPr>
      </w:pPr>
      <w:r>
        <w:rPr>
          <w:noProof/>
        </w:rPr>
        <w:drawing>
          <wp:anchor distT="0" distB="0" distL="114300" distR="114300" simplePos="0" relativeHeight="251667456" behindDoc="0" locked="0" layoutInCell="1" hidden="0" allowOverlap="1" wp14:anchorId="4C901CB0" wp14:editId="4FA971FD">
            <wp:simplePos x="0" y="0"/>
            <wp:positionH relativeFrom="column">
              <wp:posOffset>1591945</wp:posOffset>
            </wp:positionH>
            <wp:positionV relativeFrom="paragraph">
              <wp:posOffset>118687</wp:posOffset>
            </wp:positionV>
            <wp:extent cx="2503170" cy="556260"/>
            <wp:effectExtent l="0" t="0" r="0" b="0"/>
            <wp:wrapNone/>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503170" cy="556260"/>
                    </a:xfrm>
                    <a:prstGeom prst="rect">
                      <a:avLst/>
                    </a:prstGeom>
                    <a:ln/>
                  </pic:spPr>
                </pic:pic>
              </a:graphicData>
            </a:graphic>
          </wp:anchor>
        </w:drawing>
      </w:r>
    </w:p>
    <w:p w:rsidR="001B3D41" w:rsidRDefault="00213E36">
      <w:pPr>
        <w:spacing w:after="0" w:line="240" w:lineRule="auto"/>
        <w:jc w:val="both"/>
        <w:rPr>
          <w:rFonts w:ascii="Verdana" w:eastAsia="Verdana" w:hAnsi="Verdana" w:cs="Verdana"/>
          <w:sz w:val="20"/>
          <w:szCs w:val="20"/>
        </w:rPr>
      </w:pPr>
      <w:r>
        <w:rPr>
          <w:noProof/>
        </w:rPr>
        <w:drawing>
          <wp:anchor distT="0" distB="0" distL="114300" distR="114300" simplePos="0" relativeHeight="251668480" behindDoc="0" locked="0" layoutInCell="1" hidden="0" allowOverlap="1" wp14:anchorId="56EF6BBF" wp14:editId="3A055A66">
            <wp:simplePos x="0" y="0"/>
            <wp:positionH relativeFrom="column">
              <wp:posOffset>4152265</wp:posOffset>
            </wp:positionH>
            <wp:positionV relativeFrom="paragraph">
              <wp:posOffset>86302</wp:posOffset>
            </wp:positionV>
            <wp:extent cx="622935" cy="434340"/>
            <wp:effectExtent l="0" t="0" r="5715" b="381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7160" r="13653"/>
                    <a:stretch>
                      <a:fillRect/>
                    </a:stretch>
                  </pic:blipFill>
                  <pic:spPr>
                    <a:xfrm>
                      <a:off x="0" y="0"/>
                      <a:ext cx="622935" cy="434340"/>
                    </a:xfrm>
                    <a:prstGeom prst="rect">
                      <a:avLst/>
                    </a:prstGeom>
                    <a:ln/>
                  </pic:spPr>
                </pic:pic>
              </a:graphicData>
            </a:graphic>
          </wp:anchor>
        </w:drawing>
      </w:r>
    </w:p>
    <w:p w:rsidR="001B3D41" w:rsidRDefault="001B3D41">
      <w:pPr>
        <w:spacing w:after="0" w:line="240" w:lineRule="auto"/>
        <w:jc w:val="both"/>
        <w:rPr>
          <w:rFonts w:ascii="Verdana" w:eastAsia="Verdana" w:hAnsi="Verdana" w:cs="Verdana"/>
          <w:sz w:val="20"/>
          <w:szCs w:val="20"/>
        </w:rPr>
      </w:pPr>
    </w:p>
    <w:p w:rsidR="001B3D41" w:rsidRDefault="001B3D41">
      <w:pPr>
        <w:spacing w:after="0" w:line="240" w:lineRule="auto"/>
        <w:jc w:val="both"/>
        <w:rPr>
          <w:rFonts w:ascii="Verdana" w:eastAsia="Verdana" w:hAnsi="Verdana" w:cs="Verdana"/>
          <w:sz w:val="20"/>
          <w:szCs w:val="20"/>
        </w:rPr>
      </w:pPr>
    </w:p>
    <w:p w:rsidR="001B3D41" w:rsidRDefault="001B3D41">
      <w:pPr>
        <w:spacing w:after="0" w:line="240" w:lineRule="auto"/>
        <w:jc w:val="both"/>
        <w:rPr>
          <w:rFonts w:ascii="Verdana" w:eastAsia="Verdana" w:hAnsi="Verdana" w:cs="Verdana"/>
          <w:sz w:val="20"/>
          <w:szCs w:val="20"/>
        </w:rPr>
      </w:pPr>
    </w:p>
    <w:p w:rsidR="001B3D41" w:rsidRDefault="00213E36">
      <w:pPr>
        <w:spacing w:after="0" w:line="240" w:lineRule="auto"/>
        <w:jc w:val="both"/>
        <w:rPr>
          <w:rFonts w:ascii="Verdana" w:eastAsia="Verdana" w:hAnsi="Verdana" w:cs="Verdana"/>
          <w:sz w:val="20"/>
          <w:szCs w:val="20"/>
        </w:rPr>
      </w:pPr>
      <w:r>
        <w:rPr>
          <w:rFonts w:ascii="Avenir" w:eastAsia="Avenir" w:hAnsi="Avenir" w:cs="Avenir"/>
          <w:color w:val="6EFF00"/>
          <w:sz w:val="20"/>
          <w:szCs w:val="20"/>
        </w:rPr>
        <w:t>EAU ET BIODIVERSITÉ</w:t>
      </w:r>
      <w:r>
        <w:rPr>
          <w:rFonts w:ascii="Verdana" w:eastAsia="Verdana" w:hAnsi="Verdana" w:cs="Verdana"/>
          <w:sz w:val="20"/>
          <w:szCs w:val="20"/>
        </w:rPr>
        <w:t xml:space="preserve">, </w:t>
      </w:r>
      <w:r>
        <w:rPr>
          <w:rFonts w:ascii="Verdana" w:eastAsia="Verdana" w:hAnsi="Verdana" w:cs="Verdana"/>
          <w:b/>
          <w:sz w:val="20"/>
          <w:szCs w:val="20"/>
        </w:rPr>
        <w:t xml:space="preserve">un axe fort du projet des Chambres d’agriculture de l’Aube et de la Haute-Marne : </w:t>
      </w:r>
      <w:proofErr w:type="spellStart"/>
      <w:r>
        <w:rPr>
          <w:rFonts w:ascii="Verdana" w:eastAsia="Verdana" w:hAnsi="Verdana" w:cs="Verdana"/>
          <w:b/>
          <w:sz w:val="20"/>
          <w:szCs w:val="20"/>
        </w:rPr>
        <w:t>inTERREactions</w:t>
      </w:r>
      <w:proofErr w:type="spellEnd"/>
    </w:p>
    <w:p w:rsidR="001B3D41" w:rsidRDefault="00213E36">
      <w:pPr>
        <w:spacing w:after="0" w:line="240" w:lineRule="auto"/>
        <w:jc w:val="both"/>
        <w:rPr>
          <w:rFonts w:ascii="Verdana" w:eastAsia="Verdana" w:hAnsi="Verdana" w:cs="Verdana"/>
          <w:i/>
          <w:sz w:val="20"/>
          <w:szCs w:val="20"/>
        </w:rPr>
      </w:pPr>
      <w:r>
        <w:rPr>
          <w:rFonts w:ascii="Verdana" w:eastAsia="Verdana" w:hAnsi="Verdana" w:cs="Verdana"/>
          <w:i/>
          <w:sz w:val="20"/>
          <w:szCs w:val="20"/>
        </w:rPr>
        <w:t>Respecter la terre nourricière</w:t>
      </w:r>
    </w:p>
    <w:p w:rsidR="001B3D41" w:rsidRDefault="00213E36">
      <w:pPr>
        <w:spacing w:after="0" w:line="240" w:lineRule="auto"/>
        <w:jc w:val="both"/>
        <w:rPr>
          <w:rFonts w:ascii="Verdana" w:eastAsia="Verdana" w:hAnsi="Verdana" w:cs="Verdana"/>
          <w:i/>
          <w:sz w:val="20"/>
          <w:szCs w:val="20"/>
        </w:rPr>
      </w:pPr>
      <w:r>
        <w:rPr>
          <w:rFonts w:ascii="Verdana" w:eastAsia="Verdana" w:hAnsi="Verdana" w:cs="Verdana"/>
          <w:i/>
          <w:sz w:val="20"/>
          <w:szCs w:val="20"/>
        </w:rPr>
        <w:t>Préserver la terre, respecter la biodiversité et anticiper les changements climatiques par le stockage de l’eau. Des actions d’accompagnements des professionnels de l’agriculture et la sensibilisation de tous contribueront au respect de la ressource en eau</w:t>
      </w:r>
      <w:r>
        <w:rPr>
          <w:rFonts w:ascii="Verdana" w:eastAsia="Verdana" w:hAnsi="Verdana" w:cs="Verdana"/>
          <w:i/>
          <w:sz w:val="20"/>
          <w:szCs w:val="20"/>
        </w:rPr>
        <w:t>.</w:t>
      </w:r>
    </w:p>
    <w:p w:rsidR="001B3D41" w:rsidRDefault="001B3D41">
      <w:pPr>
        <w:spacing w:after="0" w:line="240" w:lineRule="auto"/>
        <w:jc w:val="both"/>
        <w:rPr>
          <w:rFonts w:ascii="Verdana" w:eastAsia="Verdana" w:hAnsi="Verdana" w:cs="Verdana"/>
          <w:sz w:val="20"/>
          <w:szCs w:val="20"/>
        </w:rPr>
      </w:pPr>
    </w:p>
    <w:sectPr w:rsidR="001B3D41">
      <w:footerReference w:type="default" r:id="rId1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3E36">
      <w:pPr>
        <w:spacing w:after="0" w:line="240" w:lineRule="auto"/>
      </w:pPr>
      <w:r>
        <w:separator/>
      </w:r>
    </w:p>
  </w:endnote>
  <w:endnote w:type="continuationSeparator" w:id="0">
    <w:p w:rsidR="00000000" w:rsidRDefault="0021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41" w:rsidRDefault="00213E36">
    <w:pPr>
      <w:spacing w:after="0" w:line="240" w:lineRule="auto"/>
      <w:ind w:left="119"/>
      <w:rPr>
        <w:rFonts w:ascii="Verdana" w:eastAsia="Verdana" w:hAnsi="Verdana" w:cs="Verdana"/>
        <w:b/>
        <w:sz w:val="18"/>
        <w:szCs w:val="18"/>
      </w:rPr>
    </w:pPr>
    <w:r>
      <w:rPr>
        <w:rFonts w:ascii="Verdana" w:eastAsia="Verdana" w:hAnsi="Verdana" w:cs="Verdana"/>
        <w:b/>
        <w:color w:val="25984A"/>
        <w:sz w:val="18"/>
        <w:szCs w:val="18"/>
      </w:rPr>
      <w:t>Contact Presse</w:t>
    </w:r>
  </w:p>
  <w:p w:rsidR="001B3D41" w:rsidRDefault="00213E36">
    <w:pPr>
      <w:spacing w:after="0" w:line="240" w:lineRule="auto"/>
      <w:ind w:left="119" w:right="168"/>
      <w:rPr>
        <w:rFonts w:ascii="Verdana" w:eastAsia="Verdana" w:hAnsi="Verdana" w:cs="Verdana"/>
        <w:color w:val="25984A"/>
        <w:sz w:val="18"/>
        <w:szCs w:val="18"/>
      </w:rPr>
    </w:pPr>
    <w:r>
      <w:rPr>
        <w:rFonts w:ascii="Verdana" w:eastAsia="Verdana" w:hAnsi="Verdana" w:cs="Verdana"/>
        <w:color w:val="25984A"/>
        <w:sz w:val="18"/>
        <w:szCs w:val="18"/>
      </w:rPr>
      <w:t>Chambres d’agriculture de l’Aube et Haute-Marne</w:t>
    </w:r>
  </w:p>
  <w:p w:rsidR="001B3D41" w:rsidRDefault="00213E36">
    <w:pPr>
      <w:spacing w:after="0" w:line="240" w:lineRule="auto"/>
      <w:ind w:left="119" w:right="168"/>
      <w:rPr>
        <w:rFonts w:ascii="Verdana" w:eastAsia="Verdana" w:hAnsi="Verdana" w:cs="Verdana"/>
        <w:sz w:val="18"/>
        <w:szCs w:val="18"/>
      </w:rPr>
    </w:pPr>
    <w:r>
      <w:rPr>
        <w:rFonts w:ascii="Verdana" w:eastAsia="Verdana" w:hAnsi="Verdana" w:cs="Verdana"/>
        <w:color w:val="25984A"/>
        <w:sz w:val="18"/>
        <w:szCs w:val="18"/>
      </w:rPr>
      <w:t xml:space="preserve">Patricia TISSEUIL – 06 18 87 37 34 - </w:t>
    </w:r>
    <w:hyperlink r:id="rId1">
      <w:r>
        <w:rPr>
          <w:rFonts w:ascii="Verdana" w:eastAsia="Verdana" w:hAnsi="Verdana" w:cs="Verdana"/>
          <w:sz w:val="18"/>
          <w:szCs w:val="18"/>
        </w:rPr>
        <w:t>patricia.tisseuil@a</w:t>
      </w:r>
      <w:r>
        <w:rPr>
          <w:rFonts w:ascii="Verdana" w:eastAsia="Verdana" w:hAnsi="Verdana" w:cs="Verdana"/>
          <w:sz w:val="18"/>
          <w:szCs w:val="18"/>
        </w:rPr>
        <w:t>ube.chambagri.fr</w:t>
      </w:r>
    </w:hyperlink>
  </w:p>
  <w:p w:rsidR="001B3D41" w:rsidRDefault="00213E36">
    <w:pPr>
      <w:pBdr>
        <w:top w:val="nil"/>
        <w:left w:val="nil"/>
        <w:bottom w:val="nil"/>
        <w:right w:val="nil"/>
        <w:between w:val="nil"/>
      </w:pBdr>
      <w:tabs>
        <w:tab w:val="center" w:pos="4536"/>
        <w:tab w:val="right" w:pos="9072"/>
      </w:tabs>
      <w:spacing w:after="0" w:line="240" w:lineRule="auto"/>
      <w:ind w:left="119"/>
      <w:rPr>
        <w:rFonts w:ascii="Verdana" w:eastAsia="Verdana" w:hAnsi="Verdana" w:cs="Verdana"/>
        <w:color w:val="000000"/>
        <w:sz w:val="20"/>
        <w:szCs w:val="20"/>
      </w:rPr>
    </w:pPr>
    <w:hyperlink r:id="rId2">
      <w:r>
        <w:rPr>
          <w:rFonts w:ascii="Verdana" w:eastAsia="Verdana" w:hAnsi="Verdana" w:cs="Verdana"/>
          <w:color w:val="DA1221"/>
          <w:sz w:val="18"/>
          <w:szCs w:val="18"/>
        </w:rPr>
        <w:t>www.aube.chambre-agriculture.fr</w:t>
      </w:r>
    </w:hyperlink>
    <w:r>
      <w:rPr>
        <w:rFonts w:ascii="Verdana" w:eastAsia="Verdana" w:hAnsi="Verdana" w:cs="Verdana"/>
        <w:color w:val="DA1221"/>
        <w:sz w:val="18"/>
        <w:szCs w:val="18"/>
      </w:rPr>
      <w:t xml:space="preserve"> - www.haute-marne.chambre-agriculture.fr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3E36">
      <w:pPr>
        <w:spacing w:after="0" w:line="240" w:lineRule="auto"/>
      </w:pPr>
      <w:r>
        <w:separator/>
      </w:r>
    </w:p>
  </w:footnote>
  <w:footnote w:type="continuationSeparator" w:id="0">
    <w:p w:rsidR="00000000" w:rsidRDefault="00213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3D41"/>
    <w:rsid w:val="001B3D41"/>
    <w:rsid w:val="00213E36"/>
    <w:rsid w:val="00AC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AC7F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AC7F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1.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www.aube.chambre-agriculture.fr/" TargetMode="External"/><Relationship Id="rId1" Type="http://schemas.openxmlformats.org/officeDocument/2006/relationships/hyperlink" Target="mailto:patricia.tisseuil@aube.chambagr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TISSEUIL</dc:creator>
  <cp:lastModifiedBy>Patricia TISSEUIL</cp:lastModifiedBy>
  <cp:revision>2</cp:revision>
  <dcterms:created xsi:type="dcterms:W3CDTF">2022-02-28T10:16:00Z</dcterms:created>
  <dcterms:modified xsi:type="dcterms:W3CDTF">2022-02-28T10:16:00Z</dcterms:modified>
</cp:coreProperties>
</file>